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560"/>
        <w:gridCol w:w="5811"/>
        <w:gridCol w:w="1123"/>
      </w:tblGrid>
      <w:tr w:rsidR="003A369F" w:rsidTr="0055671E"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3A369F" w:rsidRPr="00E12336" w:rsidRDefault="00111DFA" w:rsidP="00F249AD">
            <w:pPr>
              <w:jc w:val="center"/>
              <w:rPr>
                <w:b/>
              </w:rPr>
            </w:pPr>
            <w:r w:rsidRPr="00E12336">
              <w:rPr>
                <w:b/>
              </w:rPr>
              <w:t>TABLA DE CUALIFICACIÓN DOCENTE</w:t>
            </w:r>
          </w:p>
        </w:tc>
        <w:tc>
          <w:tcPr>
            <w:tcW w:w="1123" w:type="dxa"/>
          </w:tcPr>
          <w:p w:rsidR="003A369F" w:rsidRDefault="003A369F">
            <w:r>
              <w:t>Nº ECTS</w:t>
            </w:r>
          </w:p>
        </w:tc>
      </w:tr>
      <w:tr w:rsidR="003A369F" w:rsidTr="0055671E">
        <w:tc>
          <w:tcPr>
            <w:tcW w:w="7371" w:type="dxa"/>
            <w:gridSpan w:val="2"/>
            <w:tcBorders>
              <w:top w:val="single" w:sz="4" w:space="0" w:color="auto"/>
            </w:tcBorders>
          </w:tcPr>
          <w:p w:rsidR="002726C7" w:rsidRPr="007579F8" w:rsidRDefault="007579F8" w:rsidP="002726C7">
            <w:r w:rsidRPr="001D7F79">
              <w:rPr>
                <w:b/>
                <w:u w:val="single"/>
              </w:rPr>
              <w:t>MATERIA</w:t>
            </w:r>
            <w:r>
              <w:t xml:space="preserve">: </w:t>
            </w:r>
            <w:r w:rsidR="000E1AC3">
              <w:t xml:space="preserve">Derecho </w:t>
            </w:r>
            <w:r w:rsidR="00A13349">
              <w:t>M</w:t>
            </w:r>
            <w:r w:rsidR="000E1AC3">
              <w:t>ercantil</w:t>
            </w:r>
          </w:p>
          <w:p w:rsidR="002726C7" w:rsidRPr="003A369F" w:rsidRDefault="002726C7" w:rsidP="002726C7">
            <w:pPr>
              <w:rPr>
                <w:u w:val="single"/>
              </w:rPr>
            </w:pPr>
          </w:p>
        </w:tc>
        <w:tc>
          <w:tcPr>
            <w:tcW w:w="1123" w:type="dxa"/>
          </w:tcPr>
          <w:p w:rsidR="003A369F" w:rsidRDefault="003A369F"/>
        </w:tc>
      </w:tr>
      <w:tr w:rsidR="003A369F" w:rsidTr="001D7F79">
        <w:trPr>
          <w:trHeight w:val="469"/>
        </w:trPr>
        <w:tc>
          <w:tcPr>
            <w:tcW w:w="1560" w:type="dxa"/>
          </w:tcPr>
          <w:p w:rsidR="003A369F" w:rsidRDefault="003A369F">
            <w:pPr>
              <w:rPr>
                <w:u w:val="single"/>
              </w:rPr>
            </w:pPr>
            <w:r w:rsidRPr="003A369F">
              <w:rPr>
                <w:u w:val="single"/>
              </w:rPr>
              <w:t>Perfil del profesor</w:t>
            </w: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Pr="003A369F" w:rsidRDefault="00F77EB7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430DC9" w:rsidRDefault="00430DC9">
            <w:r>
              <w:t xml:space="preserve">Titular interino de Derecho Mercantil </w:t>
            </w:r>
            <w:bookmarkStart w:id="0" w:name="_GoBack"/>
            <w:bookmarkEnd w:id="0"/>
          </w:p>
          <w:p w:rsidR="003A369F" w:rsidRDefault="001D7F79">
            <w:r>
              <w:t>Experto en</w:t>
            </w:r>
            <w:r w:rsidR="000E1AC3">
              <w:t xml:space="preserve"> Derecho de sociedades, concursal, contratos, títulos valores, competencia desleal.</w:t>
            </w:r>
          </w:p>
          <w:p w:rsidR="001D7F79" w:rsidRDefault="001D7F79">
            <w:r>
              <w:t>Experiencia investigadora</w:t>
            </w:r>
            <w:r w:rsidR="000E1AC3">
              <w:t xml:space="preserve"> en Derecho de sociedades, concursal, contratos.</w:t>
            </w:r>
          </w:p>
          <w:p w:rsidR="001D7F79" w:rsidRDefault="001D7F79">
            <w:r>
              <w:t>Experiencia docente</w:t>
            </w:r>
            <w:r w:rsidR="000E1AC3">
              <w:t>: Profesor Titular Interino (2003-2019)</w:t>
            </w:r>
          </w:p>
          <w:p w:rsidR="001D7F79" w:rsidRDefault="001D7F79">
            <w:r>
              <w:t>.</w:t>
            </w:r>
            <w:r w:rsidR="000E1AC3">
              <w:t xml:space="preserve"> Derecho de la Contabilidad.</w:t>
            </w:r>
          </w:p>
          <w:p w:rsidR="001D7F79" w:rsidRDefault="001D7F79">
            <w:r>
              <w:t>.</w:t>
            </w:r>
            <w:r w:rsidR="000E1AC3">
              <w:t xml:space="preserve"> Derecho </w:t>
            </w:r>
            <w:r w:rsidR="00A13349">
              <w:t>M</w:t>
            </w:r>
            <w:r w:rsidR="000E1AC3">
              <w:t>ercantil I y II</w:t>
            </w:r>
            <w:r w:rsidR="00A13349">
              <w:t>.</w:t>
            </w:r>
          </w:p>
          <w:p w:rsidR="001D7F79" w:rsidRDefault="001D7F79">
            <w:r>
              <w:t>.</w:t>
            </w:r>
            <w:r w:rsidR="000E1AC3">
              <w:t xml:space="preserve"> Derecho de la Empresa y de los Mercados</w:t>
            </w:r>
            <w:r w:rsidR="00A13349">
              <w:t>.</w:t>
            </w:r>
          </w:p>
          <w:p w:rsidR="00A13349" w:rsidRDefault="00A13349">
            <w:r>
              <w:t>. Master de Derecho Privado UCM.</w:t>
            </w:r>
          </w:p>
          <w:p w:rsidR="00A13349" w:rsidRDefault="00A13349">
            <w:r>
              <w:t>. Master de Acceso a la Abogacía UCM.</w:t>
            </w:r>
          </w:p>
          <w:p w:rsidR="001D7F79" w:rsidRDefault="001D7F79"/>
          <w:p w:rsidR="001D7F79" w:rsidRDefault="001D7F79"/>
          <w:p w:rsidR="001D7F79" w:rsidRDefault="001D7F79" w:rsidP="001D7F79"/>
        </w:tc>
      </w:tr>
      <w:tr w:rsidR="00F77EB7" w:rsidTr="001D7F79">
        <w:trPr>
          <w:trHeight w:val="871"/>
        </w:trPr>
        <w:tc>
          <w:tcPr>
            <w:tcW w:w="1560" w:type="dxa"/>
          </w:tcPr>
          <w:p w:rsidR="00F77EB7" w:rsidRDefault="00F77EB7">
            <w:pPr>
              <w:rPr>
                <w:u w:val="single"/>
              </w:rPr>
            </w:pPr>
            <w:r w:rsidRPr="003A369F">
              <w:rPr>
                <w:u w:val="single"/>
              </w:rPr>
              <w:t>Líneas de investigación</w:t>
            </w: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Pr="003A369F" w:rsidRDefault="00F77EB7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1D7F79" w:rsidRDefault="001D7F79">
            <w:r>
              <w:t>1.</w:t>
            </w:r>
            <w:r w:rsidR="000E1AC3">
              <w:t xml:space="preserve"> Derecho de sociedades.</w:t>
            </w:r>
          </w:p>
          <w:p w:rsidR="001D7F79" w:rsidRDefault="001D7F79">
            <w:r>
              <w:t>2.</w:t>
            </w:r>
            <w:r w:rsidR="000E1AC3">
              <w:t xml:space="preserve"> Derecho concursal.</w:t>
            </w:r>
          </w:p>
          <w:p w:rsidR="000E1AC3" w:rsidRDefault="000E1AC3">
            <w:r>
              <w:t>3. Derecho de contratos.</w:t>
            </w:r>
          </w:p>
          <w:p w:rsidR="001D7F79" w:rsidRDefault="001D7F79" w:rsidP="000E1AC3"/>
        </w:tc>
      </w:tr>
      <w:tr w:rsidR="006E5F82" w:rsidTr="001D7F79">
        <w:trPr>
          <w:trHeight w:val="2266"/>
        </w:trPr>
        <w:tc>
          <w:tcPr>
            <w:tcW w:w="1560" w:type="dxa"/>
          </w:tcPr>
          <w:p w:rsidR="006E5F82" w:rsidRDefault="006E5F82" w:rsidP="006E5F82">
            <w:pPr>
              <w:rPr>
                <w:u w:val="single"/>
              </w:rPr>
            </w:pPr>
            <w:r w:rsidRPr="003A369F">
              <w:rPr>
                <w:u w:val="single"/>
              </w:rPr>
              <w:t>Proyectos</w:t>
            </w: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6E5F82" w:rsidRPr="003A369F" w:rsidRDefault="006E5F82" w:rsidP="006E5F82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6E5F82" w:rsidRDefault="001D7F79" w:rsidP="006E5F82">
            <w:r>
              <w:t>1.</w:t>
            </w:r>
            <w:r w:rsidR="000E1AC3" w:rsidRPr="00A13349">
              <w:t xml:space="preserve"> “Principios UNIDROIT de contratos comerciales internacionales y otros intentos de unificación del Derecho privado de obligaciones”, financiado por el Ministerio de Educación y Ciencia con la participación de las Universidades de Navarra, Complutense de Madrid, Pública de Navarra, Vigo, Barcelona y Carlos III de Madrid.</w:t>
            </w:r>
          </w:p>
          <w:p w:rsidR="001D7F79" w:rsidRDefault="001D7F79" w:rsidP="000E1AC3"/>
        </w:tc>
      </w:tr>
      <w:tr w:rsidR="006E5F82" w:rsidTr="001D7F79">
        <w:tc>
          <w:tcPr>
            <w:tcW w:w="1560" w:type="dxa"/>
          </w:tcPr>
          <w:p w:rsidR="006E5F82" w:rsidRDefault="006E5F82" w:rsidP="006E5F82">
            <w:pPr>
              <w:rPr>
                <w:u w:val="single"/>
              </w:rPr>
            </w:pPr>
            <w:r w:rsidRPr="003A369F">
              <w:rPr>
                <w:u w:val="single"/>
              </w:rPr>
              <w:t>Publicaciones</w:t>
            </w: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6E5F82" w:rsidRDefault="006E5F82" w:rsidP="006E5F82">
            <w:pPr>
              <w:rPr>
                <w:u w:val="single"/>
              </w:rPr>
            </w:pPr>
          </w:p>
          <w:p w:rsidR="006E5F82" w:rsidRDefault="006E5F82" w:rsidP="006E5F82">
            <w:pPr>
              <w:rPr>
                <w:u w:val="single"/>
              </w:rPr>
            </w:pPr>
          </w:p>
          <w:p w:rsidR="006E5F82" w:rsidRPr="003A369F" w:rsidRDefault="006E5F82" w:rsidP="006E5F82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1D7F79" w:rsidRPr="00A13349" w:rsidRDefault="000E1AC3" w:rsidP="006E5F82">
            <w:r w:rsidRPr="00A13349">
              <w:t xml:space="preserve">1. “Prohibición de competencia de los administradores de las sociedades de capital (presupuestos y ámbito de aplicación)”, </w:t>
            </w:r>
            <w:proofErr w:type="spellStart"/>
            <w:r w:rsidRPr="00A13349">
              <w:t>Studia</w:t>
            </w:r>
            <w:proofErr w:type="spellEnd"/>
            <w:r w:rsidRPr="00A13349">
              <w:t xml:space="preserve"> </w:t>
            </w:r>
            <w:proofErr w:type="spellStart"/>
            <w:r w:rsidRPr="00A13349">
              <w:t>Albornotiana</w:t>
            </w:r>
            <w:proofErr w:type="spellEnd"/>
            <w:r w:rsidRPr="00A13349">
              <w:t xml:space="preserve"> - Publicaciones del Real Colegio de España, Bolonia, 2003, 308 págs. ISBN: 9788493313807.</w:t>
            </w:r>
          </w:p>
          <w:p w:rsidR="000E1AC3" w:rsidRDefault="000E1AC3" w:rsidP="006E5F82"/>
          <w:p w:rsidR="000E1AC3" w:rsidRPr="00A13349" w:rsidRDefault="000E1AC3" w:rsidP="006E5F82">
            <w:r>
              <w:t xml:space="preserve">2. </w:t>
            </w:r>
            <w:r w:rsidRPr="00A13349">
              <w:t>Coautor del capítulo “</w:t>
            </w:r>
            <w:proofErr w:type="spellStart"/>
            <w:r w:rsidRPr="00A13349">
              <w:t>Spain</w:t>
            </w:r>
            <w:proofErr w:type="spellEnd"/>
            <w:r w:rsidRPr="00A13349">
              <w:t>” de la obra colectiva internacional “</w:t>
            </w:r>
            <w:proofErr w:type="spellStart"/>
            <w:r w:rsidRPr="00A13349">
              <w:t>Sports</w:t>
            </w:r>
            <w:proofErr w:type="spellEnd"/>
            <w:r w:rsidRPr="00A13349">
              <w:t xml:space="preserve"> </w:t>
            </w:r>
            <w:proofErr w:type="spellStart"/>
            <w:r w:rsidRPr="00A13349">
              <w:t>Law</w:t>
            </w:r>
            <w:proofErr w:type="spellEnd"/>
            <w:r w:rsidRPr="00A13349">
              <w:t xml:space="preserve"> 2019”, </w:t>
            </w:r>
            <w:proofErr w:type="spellStart"/>
            <w:r w:rsidRPr="00A13349">
              <w:t>Getting</w:t>
            </w:r>
            <w:proofErr w:type="spellEnd"/>
            <w:r w:rsidRPr="00A13349">
              <w:t xml:space="preserve"> </w:t>
            </w:r>
            <w:proofErr w:type="spellStart"/>
            <w:r w:rsidRPr="00A13349">
              <w:t>the</w:t>
            </w:r>
            <w:proofErr w:type="spellEnd"/>
            <w:r w:rsidRPr="00A13349">
              <w:t xml:space="preserve"> </w:t>
            </w:r>
            <w:proofErr w:type="spellStart"/>
            <w:r w:rsidRPr="00A13349">
              <w:t>Deal</w:t>
            </w:r>
            <w:proofErr w:type="spellEnd"/>
            <w:r w:rsidRPr="00A13349">
              <w:t xml:space="preserve"> </w:t>
            </w:r>
            <w:proofErr w:type="spellStart"/>
            <w:r w:rsidRPr="00A13349">
              <w:t>Through</w:t>
            </w:r>
            <w:proofErr w:type="spellEnd"/>
            <w:r w:rsidRPr="00A13349">
              <w:t xml:space="preserve">, Ed. </w:t>
            </w:r>
            <w:proofErr w:type="spellStart"/>
            <w:r w:rsidRPr="00A13349">
              <w:t>Law</w:t>
            </w:r>
            <w:proofErr w:type="spellEnd"/>
            <w:r w:rsidRPr="00A13349">
              <w:t xml:space="preserve"> Business </w:t>
            </w:r>
            <w:proofErr w:type="spellStart"/>
            <w:r w:rsidRPr="00A13349">
              <w:t>Research</w:t>
            </w:r>
            <w:proofErr w:type="spellEnd"/>
            <w:r w:rsidRPr="00A13349">
              <w:t xml:space="preserve"> </w:t>
            </w:r>
            <w:proofErr w:type="spellStart"/>
            <w:r w:rsidRPr="00A13349">
              <w:t>Ltd</w:t>
            </w:r>
            <w:proofErr w:type="spellEnd"/>
            <w:r w:rsidRPr="00A13349">
              <w:t>, 1ª Edición, Londres, 2018. ISBN: 978-1-78915-121-3.</w:t>
            </w:r>
          </w:p>
          <w:p w:rsidR="000E1AC3" w:rsidRDefault="000E1AC3" w:rsidP="006E5F82"/>
          <w:p w:rsidR="000E1AC3" w:rsidRPr="00A13349" w:rsidRDefault="000E1AC3" w:rsidP="006E5F82">
            <w:r>
              <w:t xml:space="preserve">3. </w:t>
            </w:r>
            <w:r w:rsidRPr="00A13349">
              <w:t xml:space="preserve">“Transformación voluntaria, capital social y compensación de créditos en las sociedades anónimas deportivas”, </w:t>
            </w:r>
            <w:hyperlink r:id="rId7" w:history="1">
              <w:r w:rsidRPr="00A13349">
                <w:t>Revista Aranzadi Doctrinal</w:t>
              </w:r>
            </w:hyperlink>
            <w:r w:rsidRPr="00A13349">
              <w:t>, ISSN 1889-4380, n.º 6, Junio 2018, págs. 109-140.</w:t>
            </w:r>
          </w:p>
          <w:p w:rsidR="000E1AC3" w:rsidRDefault="000E1AC3" w:rsidP="006E5F82"/>
          <w:p w:rsidR="000E1AC3" w:rsidRPr="00A13349" w:rsidRDefault="000E1AC3" w:rsidP="000E1AC3">
            <w:pPr>
              <w:jc w:val="both"/>
            </w:pPr>
            <w:r>
              <w:t xml:space="preserve">4. </w:t>
            </w:r>
            <w:r w:rsidRPr="00A13349">
              <w:t xml:space="preserve">“Adquisición de activos y unidades de negocio en sede concursal”, </w:t>
            </w:r>
            <w:hyperlink r:id="rId8" w:history="1">
              <w:r w:rsidRPr="00A13349">
                <w:t>Revista Aranzadi Doctrinal</w:t>
              </w:r>
            </w:hyperlink>
            <w:r w:rsidRPr="00A13349">
              <w:t>, ISSN 1889-4380, n.º 4, Abril 2017, págs. 211-</w:t>
            </w:r>
            <w:r w:rsidRPr="00A13349">
              <w:lastRenderedPageBreak/>
              <w:t>242.</w:t>
            </w:r>
          </w:p>
          <w:p w:rsidR="000E1AC3" w:rsidRDefault="000E1AC3" w:rsidP="006E5F82"/>
          <w:p w:rsidR="000E1AC3" w:rsidRPr="00A13349" w:rsidRDefault="000E1AC3" w:rsidP="000E1AC3">
            <w:pPr>
              <w:jc w:val="both"/>
            </w:pPr>
            <w:r>
              <w:t xml:space="preserve">5. </w:t>
            </w:r>
            <w:r w:rsidRPr="00A13349">
              <w:t>“</w:t>
            </w:r>
            <w:hyperlink r:id="rId9" w:history="1">
              <w:r w:rsidRPr="00A13349">
                <w:t>Algunas cuestiones en torno a la prohibición de competencia de los administradores de la sociedad limitada (comentario de la Sentencia de la Audiencia Provincial de Madrid [sección 28ª] de 24 de enero de 2014)</w:t>
              </w:r>
            </w:hyperlink>
            <w:r w:rsidRPr="00A13349">
              <w:t xml:space="preserve">”, </w:t>
            </w:r>
            <w:hyperlink r:id="rId10" w:history="1">
              <w:r w:rsidRPr="00A13349">
                <w:t>Revista de Derecho Mercantil</w:t>
              </w:r>
            </w:hyperlink>
            <w:r w:rsidRPr="00A13349">
              <w:t xml:space="preserve">, ISSN 0210-0797, </w:t>
            </w:r>
            <w:hyperlink r:id="rId11" w:history="1">
              <w:r w:rsidRPr="00A13349">
                <w:t>Nº. 294, 2014</w:t>
              </w:r>
            </w:hyperlink>
            <w:r w:rsidRPr="00A13349">
              <w:t>, págs. 643-670.</w:t>
            </w:r>
          </w:p>
          <w:p w:rsidR="000E1AC3" w:rsidRDefault="000E1AC3" w:rsidP="006E5F82"/>
          <w:p w:rsidR="000E1AC3" w:rsidRPr="00A13349" w:rsidRDefault="000E1AC3" w:rsidP="000E1AC3">
            <w:pPr>
              <w:jc w:val="both"/>
            </w:pPr>
            <w:r>
              <w:t xml:space="preserve">6. </w:t>
            </w:r>
            <w:r w:rsidRPr="00A13349">
              <w:t xml:space="preserve">“Derecho de separación «ad </w:t>
            </w:r>
            <w:proofErr w:type="spellStart"/>
            <w:r w:rsidRPr="00A13349">
              <w:t>nutum</w:t>
            </w:r>
            <w:proofErr w:type="spellEnd"/>
            <w:r w:rsidRPr="00A13349">
              <w:t xml:space="preserve">» de los socios de clubes deportivos”, </w:t>
            </w:r>
            <w:hyperlink r:id="rId12" w:history="1">
              <w:r w:rsidRPr="00A13349">
                <w:t>Revista Aranzadi Doctrinal</w:t>
              </w:r>
            </w:hyperlink>
            <w:r w:rsidRPr="00A13349">
              <w:t>, ISSN 1889-4380, n.º 8, Septiembre 2017, págs. 23-27.</w:t>
            </w:r>
          </w:p>
          <w:p w:rsidR="000E1AC3" w:rsidRDefault="000E1AC3" w:rsidP="006E5F82"/>
          <w:p w:rsidR="000E1AC3" w:rsidRPr="00A13349" w:rsidRDefault="000E1AC3" w:rsidP="000E1AC3">
            <w:pPr>
              <w:jc w:val="both"/>
            </w:pPr>
            <w:r>
              <w:t xml:space="preserve">7. </w:t>
            </w:r>
            <w:r w:rsidRPr="00A13349">
              <w:t xml:space="preserve">“División del patrimonio social previa a la resolución de los litigios pendientes de una sociedad en liquidación”, </w:t>
            </w:r>
            <w:hyperlink r:id="rId13" w:history="1">
              <w:r w:rsidRPr="00A13349">
                <w:t>Revista Aranzadi Doctrinal</w:t>
              </w:r>
            </w:hyperlink>
            <w:r w:rsidRPr="00A13349">
              <w:t>, ISSN 1889-4380, Nº. 2, Febrero 2016, págs. 33-38.</w:t>
            </w:r>
          </w:p>
          <w:p w:rsidR="000E1AC3" w:rsidRDefault="000E1AC3" w:rsidP="006E5F82"/>
          <w:p w:rsidR="000E1AC3" w:rsidRPr="00A13349" w:rsidRDefault="000E1AC3" w:rsidP="000E1AC3">
            <w:pPr>
              <w:jc w:val="both"/>
            </w:pPr>
            <w:r>
              <w:t xml:space="preserve">8. </w:t>
            </w:r>
            <w:r w:rsidRPr="00A13349">
              <w:t>“La cuota de liquidación en una sociedad con litigios pendientes”, El Economista, Iuris &amp; Lex, Revista mensual, 11 de diciembre de 2015, Nº. 136, pág. 65.</w:t>
            </w:r>
          </w:p>
          <w:p w:rsidR="000E1AC3" w:rsidRDefault="000E1AC3" w:rsidP="006E5F82"/>
          <w:p w:rsidR="000E1AC3" w:rsidRPr="00A13349" w:rsidRDefault="000E1AC3" w:rsidP="000E1AC3">
            <w:pPr>
              <w:jc w:val="both"/>
            </w:pPr>
            <w:r>
              <w:t xml:space="preserve">9. </w:t>
            </w:r>
            <w:r w:rsidRPr="00A13349">
              <w:t xml:space="preserve">“Distribución de beneficios de la sociedad durante su liquidación”, </w:t>
            </w:r>
            <w:hyperlink r:id="rId14" w:history="1">
              <w:r w:rsidRPr="00A13349">
                <w:t>Revista Aranzadi Doctrinal</w:t>
              </w:r>
            </w:hyperlink>
            <w:r w:rsidRPr="00A13349">
              <w:t>, ISSN 1889-4380, Nº. 11, Diciembre 2015, págs. 31-36.</w:t>
            </w:r>
          </w:p>
          <w:p w:rsidR="000E1AC3" w:rsidRDefault="000E1AC3" w:rsidP="006E5F82"/>
          <w:p w:rsidR="000E1AC3" w:rsidRPr="00A13349" w:rsidRDefault="000E1AC3" w:rsidP="000E1AC3">
            <w:pPr>
              <w:jc w:val="both"/>
            </w:pPr>
            <w:r>
              <w:t xml:space="preserve">10. </w:t>
            </w:r>
            <w:r w:rsidRPr="00A13349">
              <w:t>“Reparto de dividendos en una sociedad en liquidación”, El Economista, Iuris &amp; Lex, Revista mensual, 13 de noviembre de 2015, Nº. 135, pág. 55.</w:t>
            </w:r>
          </w:p>
          <w:p w:rsidR="000E1AC3" w:rsidRDefault="000E1AC3" w:rsidP="006E5F82"/>
          <w:p w:rsidR="000E1AC3" w:rsidRPr="00A13349" w:rsidRDefault="000E1AC3" w:rsidP="000E1AC3">
            <w:pPr>
              <w:jc w:val="both"/>
            </w:pPr>
            <w:r>
              <w:t xml:space="preserve">11. </w:t>
            </w:r>
            <w:r w:rsidRPr="00A13349">
              <w:t xml:space="preserve">“Derecho del usufructuario de acciones o participaciones a exigir al nudo propietario el dividendo no acordado. Problemática en las sociedades familiares”, </w:t>
            </w:r>
            <w:hyperlink r:id="rId15" w:history="1">
              <w:r w:rsidRPr="00A13349">
                <w:t>Revista Aranzadi Doctrinal</w:t>
              </w:r>
            </w:hyperlink>
            <w:r w:rsidRPr="00A13349">
              <w:t xml:space="preserve">, ISSN 1889-4380, </w:t>
            </w:r>
            <w:hyperlink r:id="rId16" w:history="1">
              <w:r w:rsidRPr="00A13349">
                <w:t>Nº. 7, Julio 2015</w:t>
              </w:r>
            </w:hyperlink>
            <w:r w:rsidRPr="00A13349">
              <w:t>, págs. 41-46.</w:t>
            </w:r>
          </w:p>
          <w:p w:rsidR="000E1AC3" w:rsidRDefault="000E1AC3" w:rsidP="006E5F82"/>
          <w:p w:rsidR="000E1AC3" w:rsidRPr="00A13349" w:rsidRDefault="000E1AC3" w:rsidP="000E1AC3">
            <w:pPr>
              <w:jc w:val="both"/>
            </w:pPr>
            <w:r>
              <w:t xml:space="preserve">12. </w:t>
            </w:r>
            <w:r w:rsidRPr="00A13349">
              <w:t>“Sanciones por manipulación de mercado a través de operaciones sobre acciones propias”, Revista de Capital Riesgo, 8 de abril de 2015.</w:t>
            </w:r>
          </w:p>
          <w:p w:rsidR="000E1AC3" w:rsidRDefault="000E1AC3" w:rsidP="006E5F82"/>
          <w:p w:rsidR="00A13349" w:rsidRPr="00A13349" w:rsidRDefault="000E1AC3" w:rsidP="00A13349">
            <w:pPr>
              <w:jc w:val="both"/>
            </w:pPr>
            <w:r>
              <w:t xml:space="preserve">13. </w:t>
            </w:r>
            <w:r w:rsidR="00A13349" w:rsidRPr="00A13349">
              <w:t>“Problemática en las sociedades familiares”, Expansión, 12 de febrero de 2015.</w:t>
            </w:r>
          </w:p>
          <w:p w:rsidR="000E1AC3" w:rsidRDefault="000E1AC3" w:rsidP="006E5F82"/>
          <w:p w:rsidR="00A13349" w:rsidRPr="00A13349" w:rsidRDefault="00A13349" w:rsidP="00A13349">
            <w:pPr>
              <w:jc w:val="both"/>
            </w:pPr>
            <w:r>
              <w:t xml:space="preserve">14. </w:t>
            </w:r>
            <w:r w:rsidRPr="00A13349">
              <w:t>“Sanciones por manipulación de mercado”, Expansión, 30 de enero de 2015.</w:t>
            </w:r>
          </w:p>
          <w:p w:rsidR="00A13349" w:rsidRDefault="00A13349" w:rsidP="006E5F82"/>
          <w:p w:rsidR="00A13349" w:rsidRPr="00A13349" w:rsidRDefault="00A13349" w:rsidP="00A13349">
            <w:pPr>
              <w:jc w:val="both"/>
            </w:pPr>
            <w:r>
              <w:t xml:space="preserve">15. </w:t>
            </w:r>
            <w:r w:rsidRPr="00A13349">
              <w:t>“</w:t>
            </w:r>
            <w:hyperlink r:id="rId17" w:history="1">
              <w:r w:rsidRPr="00A13349">
                <w:t>Renegociación de un convenio de acreedores en fase de ejecución</w:t>
              </w:r>
            </w:hyperlink>
            <w:r w:rsidRPr="00A13349">
              <w:t>”, elEconomista.es, 8 de enero de 2015.</w:t>
            </w:r>
          </w:p>
          <w:p w:rsidR="00A13349" w:rsidRDefault="00A13349" w:rsidP="006E5F82"/>
          <w:p w:rsidR="00A13349" w:rsidRPr="00A13349" w:rsidRDefault="00A13349" w:rsidP="00A13349">
            <w:pPr>
              <w:jc w:val="both"/>
            </w:pPr>
            <w:r>
              <w:t xml:space="preserve">16. </w:t>
            </w:r>
            <w:r w:rsidRPr="00A13349">
              <w:t>“</w:t>
            </w:r>
            <w:hyperlink r:id="rId18" w:history="1">
              <w:r w:rsidRPr="00A13349">
                <w:t>La prohibición legal de la competencia de los administradores de sociedades competidoras pertenecientes a un mismo grupo de sociedades</w:t>
              </w:r>
            </w:hyperlink>
            <w:r w:rsidRPr="00A13349">
              <w:t xml:space="preserve">”, </w:t>
            </w:r>
            <w:hyperlink r:id="rId19" w:history="1">
              <w:r w:rsidRPr="00A13349">
                <w:t>Revista Aranzadi Doctrinal</w:t>
              </w:r>
            </w:hyperlink>
            <w:r w:rsidRPr="00A13349">
              <w:t xml:space="preserve">, ISSN 1889-4380, </w:t>
            </w:r>
            <w:hyperlink r:id="rId20" w:history="1">
              <w:r w:rsidRPr="00A13349">
                <w:t>Nº. 1, Enero 2015</w:t>
              </w:r>
            </w:hyperlink>
            <w:r w:rsidRPr="00A13349">
              <w:t>, págs. 29-35.</w:t>
            </w:r>
          </w:p>
          <w:p w:rsidR="00A13349" w:rsidRDefault="00A13349" w:rsidP="006E5F82"/>
          <w:p w:rsidR="00A13349" w:rsidRPr="00A13349" w:rsidRDefault="00A13349" w:rsidP="00A13349">
            <w:pPr>
              <w:jc w:val="both"/>
            </w:pPr>
            <w:r>
              <w:t xml:space="preserve">17. </w:t>
            </w:r>
            <w:r w:rsidRPr="00A13349">
              <w:t>“</w:t>
            </w:r>
            <w:hyperlink r:id="rId21" w:history="1">
              <w:r w:rsidRPr="00A13349">
                <w:t>Renegociación de un convenio de acreedores en fase de ejecución</w:t>
              </w:r>
            </w:hyperlink>
            <w:r w:rsidRPr="00A13349">
              <w:t xml:space="preserve">”, </w:t>
            </w:r>
            <w:hyperlink r:id="rId22" w:history="1">
              <w:r w:rsidRPr="00A13349">
                <w:t>Diario La Ley</w:t>
              </w:r>
            </w:hyperlink>
            <w:r w:rsidRPr="00A13349">
              <w:t xml:space="preserve">, ISSN 1989-6913, </w:t>
            </w:r>
            <w:hyperlink r:id="rId23" w:history="1">
              <w:r w:rsidRPr="00A13349">
                <w:t>Nº. 8446, 2014</w:t>
              </w:r>
            </w:hyperlink>
            <w:r w:rsidRPr="00A13349">
              <w:t>, págs. 9-10.</w:t>
            </w:r>
          </w:p>
          <w:p w:rsidR="00A13349" w:rsidRDefault="00A13349" w:rsidP="006E5F82"/>
          <w:p w:rsidR="00A13349" w:rsidRPr="00A13349" w:rsidRDefault="00A13349" w:rsidP="00A13349">
            <w:pPr>
              <w:jc w:val="both"/>
            </w:pPr>
            <w:r>
              <w:t xml:space="preserve">18. </w:t>
            </w:r>
            <w:r w:rsidRPr="00A13349">
              <w:t>“</w:t>
            </w:r>
            <w:hyperlink r:id="rId24" w:history="1">
              <w:r w:rsidRPr="00A13349">
                <w:t>Renegociación de un convenio de acreedores en fase de ejecución</w:t>
              </w:r>
            </w:hyperlink>
            <w:r w:rsidRPr="00A13349">
              <w:t>”, El Economista, Iuris &amp; Lex, Revista quincenal, 5 de diciembre de 2014, Nº. 124, pág. 53.</w:t>
            </w:r>
          </w:p>
          <w:p w:rsidR="00A13349" w:rsidRDefault="00A13349" w:rsidP="006E5F82"/>
          <w:p w:rsidR="00A13349" w:rsidRPr="00A13349" w:rsidRDefault="00A13349" w:rsidP="00A13349">
            <w:pPr>
              <w:jc w:val="both"/>
            </w:pPr>
            <w:r>
              <w:t xml:space="preserve">19. </w:t>
            </w:r>
            <w:r w:rsidRPr="00A13349">
              <w:t>“La prohibición legal de competencia de los administradores”, Expansión, 17 de octubre de 2014.</w:t>
            </w:r>
          </w:p>
          <w:p w:rsidR="00A13349" w:rsidRDefault="00A13349" w:rsidP="006E5F82"/>
          <w:p w:rsidR="00A13349" w:rsidRPr="00A13349" w:rsidRDefault="00A13349" w:rsidP="006E5F82">
            <w:r>
              <w:t xml:space="preserve">20. </w:t>
            </w:r>
            <w:r w:rsidRPr="00A13349">
              <w:t>“Reflexiones sobre las Juntas Generales de sociedades cotizadas”, La Gaceta de los Negocios, Tercera Edición, 3 de junio de 2005, año XVII, Nº. 4.897, p. 47.</w:t>
            </w:r>
          </w:p>
          <w:p w:rsidR="00A13349" w:rsidRDefault="00A13349" w:rsidP="006E5F82"/>
        </w:tc>
      </w:tr>
      <w:tr w:rsidR="001D7F79" w:rsidTr="001D7F79">
        <w:tc>
          <w:tcPr>
            <w:tcW w:w="1560" w:type="dxa"/>
          </w:tcPr>
          <w:p w:rsidR="001D7F79" w:rsidRDefault="001D7F79" w:rsidP="00C875F1">
            <w:pPr>
              <w:rPr>
                <w:u w:val="single"/>
              </w:rPr>
            </w:pPr>
            <w:r>
              <w:rPr>
                <w:u w:val="single"/>
              </w:rPr>
              <w:lastRenderedPageBreak/>
              <w:t>Experiencia Profesional</w:t>
            </w: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Pr="003A369F" w:rsidRDefault="001D7F79" w:rsidP="00C875F1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A13349" w:rsidRPr="00A13349" w:rsidRDefault="00A13349" w:rsidP="00A13349">
            <w:r w:rsidRPr="00A13349">
              <w:t>Abogado colegiado en el Ilustre Colegio de Abogados de Madrid desde 1998.</w:t>
            </w:r>
          </w:p>
          <w:p w:rsidR="00A13349" w:rsidRPr="00A13349" w:rsidRDefault="00A13349" w:rsidP="00A13349"/>
          <w:p w:rsidR="00A13349" w:rsidRPr="00A13349" w:rsidRDefault="00A13349" w:rsidP="00A13349">
            <w:r w:rsidRPr="00A13349">
              <w:t>Árbitro de la Corte de Arbitraje del Ilustre Colegio de Abogados de Madrid desde 2013.</w:t>
            </w:r>
          </w:p>
          <w:p w:rsidR="00A13349" w:rsidRPr="00A13349" w:rsidRDefault="00A13349" w:rsidP="00A13349"/>
          <w:p w:rsidR="00A13349" w:rsidRPr="00A13349" w:rsidRDefault="00A13349" w:rsidP="00A13349">
            <w:r w:rsidRPr="00A13349">
              <w:t xml:space="preserve">Socio de </w:t>
            </w:r>
            <w:proofErr w:type="spellStart"/>
            <w:r w:rsidRPr="00A13349">
              <w:t>Laffer</w:t>
            </w:r>
            <w:proofErr w:type="spellEnd"/>
            <w:r w:rsidRPr="00A13349">
              <w:t xml:space="preserve"> Abogados desde 2016.</w:t>
            </w:r>
          </w:p>
          <w:p w:rsidR="00A13349" w:rsidRPr="00A13349" w:rsidRDefault="00A13349" w:rsidP="00A13349"/>
          <w:p w:rsidR="00A13349" w:rsidRPr="00A13349" w:rsidRDefault="00A13349" w:rsidP="00A13349">
            <w:r w:rsidRPr="00A13349">
              <w:t xml:space="preserve">Socio fundador de Gallego </w:t>
            </w:r>
            <w:proofErr w:type="spellStart"/>
            <w:r w:rsidRPr="00A13349">
              <w:t>Larrubia</w:t>
            </w:r>
            <w:proofErr w:type="spellEnd"/>
            <w:r w:rsidRPr="00A13349">
              <w:t xml:space="preserve"> Abogados -posteriormente De la Cuesta, Gallego &amp; Martos Abogados y Gallego, Martos &amp; Quadra-Salcedo Abogados- (2006 a 2016).</w:t>
            </w:r>
          </w:p>
          <w:p w:rsidR="00A13349" w:rsidRPr="00A13349" w:rsidRDefault="00A13349" w:rsidP="00A13349"/>
          <w:p w:rsidR="00A13349" w:rsidRPr="00A13349" w:rsidRDefault="00A13349" w:rsidP="00A13349">
            <w:r w:rsidRPr="00A13349">
              <w:t>Socio fundador y Vicesecretario General de la Asociación Española de Accionistas Minoritarios de Empresas Cotizadas -AEMEC- (2005-2006).</w:t>
            </w:r>
          </w:p>
          <w:p w:rsidR="00A13349" w:rsidRPr="00A13349" w:rsidRDefault="00A13349" w:rsidP="00A13349"/>
          <w:p w:rsidR="00A13349" w:rsidRPr="00A13349" w:rsidRDefault="00A13349" w:rsidP="00A13349">
            <w:r w:rsidRPr="00A13349">
              <w:t>Abogado asociado en Cremades &amp; Calvo-Sotelo -Departamento de Derecho Mercantil- (2005-2006).</w:t>
            </w:r>
          </w:p>
          <w:p w:rsidR="00A13349" w:rsidRPr="00A13349" w:rsidRDefault="00A13349" w:rsidP="00A13349"/>
          <w:p w:rsidR="00A13349" w:rsidRPr="00A13349" w:rsidRDefault="00A13349" w:rsidP="00A13349">
            <w:r w:rsidRPr="00A13349">
              <w:t xml:space="preserve">Abogado asociado en </w:t>
            </w:r>
            <w:proofErr w:type="spellStart"/>
            <w:r w:rsidRPr="00A13349">
              <w:t>Clifford</w:t>
            </w:r>
            <w:proofErr w:type="spellEnd"/>
            <w:r w:rsidRPr="00A13349">
              <w:t xml:space="preserve"> Chance -</w:t>
            </w:r>
            <w:proofErr w:type="spellStart"/>
            <w:r w:rsidRPr="00A13349">
              <w:t>Corporate</w:t>
            </w:r>
            <w:proofErr w:type="spellEnd"/>
            <w:r w:rsidRPr="00A13349">
              <w:t xml:space="preserve"> </w:t>
            </w:r>
            <w:proofErr w:type="spellStart"/>
            <w:r w:rsidRPr="00A13349">
              <w:t>Department</w:t>
            </w:r>
            <w:proofErr w:type="spellEnd"/>
            <w:r w:rsidRPr="00A13349">
              <w:t>- (2002-2005).</w:t>
            </w:r>
          </w:p>
          <w:p w:rsidR="00A13349" w:rsidRPr="00A13349" w:rsidRDefault="00A13349" w:rsidP="00A13349"/>
          <w:p w:rsidR="001D7F79" w:rsidRPr="00A13349" w:rsidRDefault="00A13349" w:rsidP="00A13349">
            <w:r w:rsidRPr="00A13349">
              <w:t xml:space="preserve">Of </w:t>
            </w:r>
            <w:proofErr w:type="spellStart"/>
            <w:r w:rsidRPr="00A13349">
              <w:t>Counsel</w:t>
            </w:r>
            <w:proofErr w:type="spellEnd"/>
            <w:r w:rsidRPr="00A13349">
              <w:t xml:space="preserve"> del Departamento de Derecho Mercantil de </w:t>
            </w:r>
            <w:proofErr w:type="spellStart"/>
            <w:r w:rsidRPr="00A13349">
              <w:t>Strateg</w:t>
            </w:r>
            <w:proofErr w:type="spellEnd"/>
            <w:r w:rsidRPr="00A13349">
              <w:t xml:space="preserve"> Madrid (1998-2002).</w:t>
            </w:r>
          </w:p>
          <w:p w:rsidR="00A13349" w:rsidRPr="00A13349" w:rsidRDefault="00A13349" w:rsidP="00A13349"/>
        </w:tc>
      </w:tr>
    </w:tbl>
    <w:p w:rsidR="00EF2C9D" w:rsidRDefault="00EF2C9D"/>
    <w:sectPr w:rsidR="00EF2C9D" w:rsidSect="001D7F79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/>
      <w:pgMar w:top="1664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F86" w:rsidRDefault="009A1F86" w:rsidP="001D7F79">
      <w:pPr>
        <w:spacing w:after="0" w:line="240" w:lineRule="auto"/>
      </w:pPr>
      <w:r>
        <w:separator/>
      </w:r>
    </w:p>
  </w:endnote>
  <w:endnote w:type="continuationSeparator" w:id="0">
    <w:p w:rsidR="009A1F86" w:rsidRDefault="009A1F86" w:rsidP="001D7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A" w:rsidRDefault="00111DF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A" w:rsidRDefault="00111DFA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A" w:rsidRDefault="00111DF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F86" w:rsidRDefault="009A1F86" w:rsidP="001D7F79">
      <w:pPr>
        <w:spacing w:after="0" w:line="240" w:lineRule="auto"/>
      </w:pPr>
      <w:r>
        <w:separator/>
      </w:r>
    </w:p>
  </w:footnote>
  <w:footnote w:type="continuationSeparator" w:id="0">
    <w:p w:rsidR="009A1F86" w:rsidRDefault="009A1F86" w:rsidP="001D7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A" w:rsidRDefault="00111DF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F79" w:rsidRDefault="001D7F79" w:rsidP="001D7F79">
    <w:pPr>
      <w:pStyle w:val="Encabezado"/>
      <w:ind w:left="-142"/>
    </w:pPr>
    <w:r w:rsidRPr="001D7F79">
      <w:rPr>
        <w:noProof/>
        <w:lang w:eastAsia="es-ES"/>
      </w:rPr>
      <w:drawing>
        <wp:inline distT="0" distB="0" distL="0" distR="0">
          <wp:extent cx="2146053" cy="552450"/>
          <wp:effectExtent l="0" t="0" r="6985" b="0"/>
          <wp:docPr id="6" name="Imagen 6" descr="C:\Users\lzuloaga\AppData\Local\Temp\Rar$DIa0.853\Marca UCM Alternativa logo neg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zuloaga\AppData\Local\Temp\Rar$DIa0.853\Marca UCM Alternativa logo negr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6491" cy="5654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D7F79" w:rsidRDefault="001D7F79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A" w:rsidRDefault="00111DF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8F9"/>
    <w:rsid w:val="000C1074"/>
    <w:rsid w:val="000D7A4B"/>
    <w:rsid w:val="000E1AC3"/>
    <w:rsid w:val="00111DFA"/>
    <w:rsid w:val="001139AD"/>
    <w:rsid w:val="0012179E"/>
    <w:rsid w:val="00126A29"/>
    <w:rsid w:val="00191B18"/>
    <w:rsid w:val="001B272D"/>
    <w:rsid w:val="001D5804"/>
    <w:rsid w:val="001D7F79"/>
    <w:rsid w:val="002726C7"/>
    <w:rsid w:val="002E0289"/>
    <w:rsid w:val="003A369F"/>
    <w:rsid w:val="00430DC9"/>
    <w:rsid w:val="004D76B6"/>
    <w:rsid w:val="00506DA3"/>
    <w:rsid w:val="0055671E"/>
    <w:rsid w:val="005B38F9"/>
    <w:rsid w:val="006A0346"/>
    <w:rsid w:val="006C56EF"/>
    <w:rsid w:val="006E5F82"/>
    <w:rsid w:val="007579F8"/>
    <w:rsid w:val="00760D07"/>
    <w:rsid w:val="00780D55"/>
    <w:rsid w:val="00863858"/>
    <w:rsid w:val="00974CD4"/>
    <w:rsid w:val="00990AA2"/>
    <w:rsid w:val="009A1F86"/>
    <w:rsid w:val="00A13349"/>
    <w:rsid w:val="00A817B5"/>
    <w:rsid w:val="00AA6974"/>
    <w:rsid w:val="00B32F6A"/>
    <w:rsid w:val="00B335CE"/>
    <w:rsid w:val="00BF0367"/>
    <w:rsid w:val="00CC3283"/>
    <w:rsid w:val="00E12336"/>
    <w:rsid w:val="00EF2C9D"/>
    <w:rsid w:val="00F12F70"/>
    <w:rsid w:val="00F249AD"/>
    <w:rsid w:val="00F36336"/>
    <w:rsid w:val="00F46039"/>
    <w:rsid w:val="00F77EB7"/>
    <w:rsid w:val="00FD70F5"/>
    <w:rsid w:val="00FE4F54"/>
    <w:rsid w:val="00FE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A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B3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6385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7F79"/>
  </w:style>
  <w:style w:type="paragraph" w:styleId="Piedepgina">
    <w:name w:val="footer"/>
    <w:basedOn w:val="Normal"/>
    <w:link w:val="Piedepgina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7F79"/>
  </w:style>
  <w:style w:type="paragraph" w:styleId="Textodeglobo">
    <w:name w:val="Balloon Text"/>
    <w:basedOn w:val="Normal"/>
    <w:link w:val="TextodegloboCar"/>
    <w:uiPriority w:val="99"/>
    <w:semiHidden/>
    <w:unhideWhenUsed/>
    <w:rsid w:val="00974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4C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A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B3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6385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7F79"/>
  </w:style>
  <w:style w:type="paragraph" w:styleId="Piedepgina">
    <w:name w:val="footer"/>
    <w:basedOn w:val="Normal"/>
    <w:link w:val="Piedepgina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7F79"/>
  </w:style>
  <w:style w:type="paragraph" w:styleId="Textodeglobo">
    <w:name w:val="Balloon Text"/>
    <w:basedOn w:val="Normal"/>
    <w:link w:val="TextodegloboCar"/>
    <w:uiPriority w:val="99"/>
    <w:semiHidden/>
    <w:unhideWhenUsed/>
    <w:rsid w:val="00974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4C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alnet.unirioja.es/servlet/revista?codigo=12940" TargetMode="External"/><Relationship Id="rId13" Type="http://schemas.openxmlformats.org/officeDocument/2006/relationships/hyperlink" Target="http://dialnet.unirioja.es/servlet/revista?codigo=12940" TargetMode="External"/><Relationship Id="rId18" Type="http://schemas.openxmlformats.org/officeDocument/2006/relationships/hyperlink" Target="http://dialnet.unirioja.es/servlet/articulo?codigo=4956075" TargetMode="External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http://dialnet.unirioja.es/servlet/articulo?codigo=4900568" TargetMode="External"/><Relationship Id="rId7" Type="http://schemas.openxmlformats.org/officeDocument/2006/relationships/hyperlink" Target="http://dialnet.unirioja.es/servlet/revista?codigo=12940" TargetMode="External"/><Relationship Id="rId12" Type="http://schemas.openxmlformats.org/officeDocument/2006/relationships/hyperlink" Target="http://dialnet.unirioja.es/servlet/revista?codigo=12940" TargetMode="External"/><Relationship Id="rId17" Type="http://schemas.openxmlformats.org/officeDocument/2006/relationships/hyperlink" Target="http://dialnet.unirioja.es/servlet/articulo?codigo=4900568" TargetMode="External"/><Relationship Id="rId25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http://dialnet.unirioja.es/ejemplar/386925" TargetMode="External"/><Relationship Id="rId20" Type="http://schemas.openxmlformats.org/officeDocument/2006/relationships/hyperlink" Target="http://dialnet.unirioja.es/ejemplar/386925" TargetMode="External"/><Relationship Id="rId29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dialnet.unirioja.es/ejemplar/391260" TargetMode="External"/><Relationship Id="rId24" Type="http://schemas.openxmlformats.org/officeDocument/2006/relationships/hyperlink" Target="http://dialnet.unirioja.es/servlet/articulo?codigo=4900568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dialnet.unirioja.es/servlet/revista?codigo=12940" TargetMode="External"/><Relationship Id="rId23" Type="http://schemas.openxmlformats.org/officeDocument/2006/relationships/hyperlink" Target="http://dialnet.unirioja.es/ejemplar/382788" TargetMode="External"/><Relationship Id="rId28" Type="http://schemas.openxmlformats.org/officeDocument/2006/relationships/footer" Target="footer2.xml"/><Relationship Id="rId10" Type="http://schemas.openxmlformats.org/officeDocument/2006/relationships/hyperlink" Target="http://dialnet.unirioja.es/servlet/revista?codigo=1144" TargetMode="External"/><Relationship Id="rId19" Type="http://schemas.openxmlformats.org/officeDocument/2006/relationships/hyperlink" Target="http://dialnet.unirioja.es/servlet/revista?codigo=12940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ialnet.unirioja.es/servlet/articulo?codigo=5003536" TargetMode="External"/><Relationship Id="rId14" Type="http://schemas.openxmlformats.org/officeDocument/2006/relationships/hyperlink" Target="http://dialnet.unirioja.es/servlet/revista?codigo=12940" TargetMode="External"/><Relationship Id="rId22" Type="http://schemas.openxmlformats.org/officeDocument/2006/relationships/hyperlink" Target="http://dialnet.unirioja.es/servlet/revista?codigo=1725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977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BORREGO CUESTA</dc:creator>
  <cp:lastModifiedBy>Usuario de Windows</cp:lastModifiedBy>
  <cp:revision>3</cp:revision>
  <dcterms:created xsi:type="dcterms:W3CDTF">2019-04-23T09:55:00Z</dcterms:created>
  <dcterms:modified xsi:type="dcterms:W3CDTF">2019-06-20T15:00:00Z</dcterms:modified>
</cp:coreProperties>
</file>